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717BFB" w:rsidRDefault="00717BFB" w:rsidP="007751BF">
      <w:pPr>
        <w:jc w:val="both"/>
        <w:rPr>
          <w:rFonts w:ascii="Arial" w:hAnsi="Arial" w:cs="Arial"/>
          <w:b/>
          <w:sz w:val="28"/>
          <w:szCs w:val="28"/>
        </w:rPr>
      </w:pPr>
      <w:r w:rsidRPr="00717BFB">
        <w:rPr>
          <w:rFonts w:ascii="Arial" w:hAnsi="Arial" w:cs="Arial"/>
          <w:b/>
          <w:sz w:val="28"/>
          <w:szCs w:val="28"/>
        </w:rPr>
        <w:t>Franz Binder</w:t>
      </w:r>
    </w:p>
    <w:p w:rsidR="00717BFB" w:rsidRPr="00717BFB" w:rsidRDefault="00717BFB" w:rsidP="007751BF">
      <w:pPr>
        <w:jc w:val="both"/>
        <w:rPr>
          <w:rFonts w:ascii="Arial" w:hAnsi="Arial" w:cs="Arial"/>
          <w:sz w:val="24"/>
          <w:szCs w:val="24"/>
        </w:rPr>
      </w:pPr>
    </w:p>
    <w:p w:rsidR="00717BFB" w:rsidRPr="00717BFB" w:rsidRDefault="00717BFB" w:rsidP="007751BF">
      <w:pPr>
        <w:jc w:val="both"/>
        <w:rPr>
          <w:rFonts w:ascii="Arial" w:hAnsi="Arial" w:cs="Arial"/>
          <w:sz w:val="24"/>
          <w:szCs w:val="24"/>
          <w:shd w:val="clear" w:color="auto" w:fill="FFFFFF"/>
        </w:rPr>
      </w:pPr>
      <w:r w:rsidRPr="00717BFB">
        <w:rPr>
          <w:rFonts w:ascii="Arial" w:hAnsi="Arial" w:cs="Arial"/>
          <w:bCs/>
          <w:sz w:val="24"/>
          <w:szCs w:val="24"/>
          <w:shd w:val="clear" w:color="auto" w:fill="FFFFFF"/>
        </w:rPr>
        <w:t>Franz Binder</w:t>
      </w:r>
      <w:r w:rsidRPr="00717BFB">
        <w:rPr>
          <w:rFonts w:ascii="Arial" w:hAnsi="Arial" w:cs="Arial"/>
          <w:sz w:val="24"/>
          <w:szCs w:val="24"/>
          <w:shd w:val="clear" w:color="auto" w:fill="FFFFFF"/>
        </w:rPr>
        <w:t>, magyarosan </w:t>
      </w:r>
      <w:r w:rsidRPr="00717BFB">
        <w:rPr>
          <w:rFonts w:ascii="Arial" w:hAnsi="Arial" w:cs="Arial"/>
          <w:i/>
          <w:iCs/>
          <w:sz w:val="24"/>
          <w:szCs w:val="24"/>
          <w:shd w:val="clear" w:color="auto" w:fill="FFFFFF"/>
        </w:rPr>
        <w:t>Binder Ferenc</w:t>
      </w:r>
      <w:r w:rsidRPr="00717BFB">
        <w:rPr>
          <w:rFonts w:ascii="Arial" w:hAnsi="Arial" w:cs="Arial"/>
          <w:sz w:val="24"/>
          <w:szCs w:val="24"/>
          <w:shd w:val="clear" w:color="auto" w:fill="FFFFFF"/>
        </w:rPr>
        <w:t> (</w:t>
      </w:r>
      <w:hyperlink r:id="rId5" w:tooltip="Szászsebes" w:history="1">
        <w:r w:rsidRPr="00717BFB">
          <w:rPr>
            <w:rStyle w:val="Hiperhivatkozs"/>
            <w:rFonts w:ascii="Arial" w:hAnsi="Arial" w:cs="Arial"/>
            <w:color w:val="auto"/>
            <w:sz w:val="24"/>
            <w:szCs w:val="24"/>
            <w:u w:val="none"/>
            <w:shd w:val="clear" w:color="auto" w:fill="FFFFFF"/>
          </w:rPr>
          <w:t>Szászsebes</w:t>
        </w:r>
      </w:hyperlink>
      <w:r w:rsidRPr="00717BFB">
        <w:rPr>
          <w:rFonts w:ascii="Arial" w:hAnsi="Arial" w:cs="Arial"/>
          <w:sz w:val="24"/>
          <w:szCs w:val="24"/>
          <w:shd w:val="clear" w:color="auto" w:fill="FFFFFF"/>
        </w:rPr>
        <w:t>, </w:t>
      </w:r>
      <w:hyperlink r:id="rId6" w:tooltip="1824" w:history="1">
        <w:r w:rsidRPr="00717BFB">
          <w:rPr>
            <w:rStyle w:val="Hiperhivatkozs"/>
            <w:rFonts w:ascii="Arial" w:hAnsi="Arial" w:cs="Arial"/>
            <w:color w:val="auto"/>
            <w:sz w:val="24"/>
            <w:szCs w:val="24"/>
            <w:u w:val="none"/>
            <w:shd w:val="clear" w:color="auto" w:fill="FFFFFF"/>
          </w:rPr>
          <w:t>1824</w:t>
        </w:r>
      </w:hyperlink>
      <w:r w:rsidRPr="00717BFB">
        <w:rPr>
          <w:rFonts w:ascii="Arial" w:hAnsi="Arial" w:cs="Arial"/>
          <w:sz w:val="24"/>
          <w:szCs w:val="24"/>
          <w:shd w:val="clear" w:color="auto" w:fill="FFFFFF"/>
        </w:rPr>
        <w:t> – </w:t>
      </w:r>
      <w:proofErr w:type="spellStart"/>
      <w:r w:rsidR="007041C5" w:rsidRPr="00717BFB">
        <w:rPr>
          <w:rFonts w:ascii="Arial" w:hAnsi="Arial" w:cs="Arial"/>
          <w:sz w:val="24"/>
          <w:szCs w:val="24"/>
        </w:rPr>
        <w:fldChar w:fldCharType="begin"/>
      </w:r>
      <w:r w:rsidRPr="00717BFB">
        <w:rPr>
          <w:rFonts w:ascii="Arial" w:hAnsi="Arial" w:cs="Arial"/>
          <w:sz w:val="24"/>
          <w:szCs w:val="24"/>
        </w:rPr>
        <w:instrText xml:space="preserve"> HYPERLINK "https://hu.wikipedia.org/wiki/Alvinc" \o "Alvinc" </w:instrText>
      </w:r>
      <w:r w:rsidR="007041C5" w:rsidRPr="00717BFB">
        <w:rPr>
          <w:rFonts w:ascii="Arial" w:hAnsi="Arial" w:cs="Arial"/>
          <w:sz w:val="24"/>
          <w:szCs w:val="24"/>
        </w:rPr>
        <w:fldChar w:fldCharType="separate"/>
      </w:r>
      <w:r w:rsidRPr="00717BFB">
        <w:rPr>
          <w:rStyle w:val="Hiperhivatkozs"/>
          <w:rFonts w:ascii="Arial" w:hAnsi="Arial" w:cs="Arial"/>
          <w:color w:val="auto"/>
          <w:sz w:val="24"/>
          <w:szCs w:val="24"/>
          <w:u w:val="none"/>
          <w:shd w:val="clear" w:color="auto" w:fill="FFFFFF"/>
        </w:rPr>
        <w:t>Alvinc</w:t>
      </w:r>
      <w:proofErr w:type="spellEnd"/>
      <w:r w:rsidR="007041C5" w:rsidRPr="00717BFB">
        <w:rPr>
          <w:rFonts w:ascii="Arial" w:hAnsi="Arial" w:cs="Arial"/>
          <w:sz w:val="24"/>
          <w:szCs w:val="24"/>
        </w:rPr>
        <w:fldChar w:fldCharType="end"/>
      </w:r>
      <w:r w:rsidRPr="00717BFB">
        <w:rPr>
          <w:rFonts w:ascii="Arial" w:hAnsi="Arial" w:cs="Arial"/>
          <w:sz w:val="24"/>
          <w:szCs w:val="24"/>
          <w:shd w:val="clear" w:color="auto" w:fill="FFFFFF"/>
        </w:rPr>
        <w:t>, </w:t>
      </w:r>
      <w:hyperlink r:id="rId7" w:tooltip="1875" w:history="1">
        <w:r w:rsidRPr="00717BFB">
          <w:rPr>
            <w:rStyle w:val="Hiperhivatkozs"/>
            <w:rFonts w:ascii="Arial" w:hAnsi="Arial" w:cs="Arial"/>
            <w:color w:val="auto"/>
            <w:sz w:val="24"/>
            <w:szCs w:val="24"/>
            <w:u w:val="none"/>
            <w:shd w:val="clear" w:color="auto" w:fill="FFFFFF"/>
          </w:rPr>
          <w:t>1875</w:t>
        </w:r>
      </w:hyperlink>
      <w:r w:rsidRPr="00717BFB">
        <w:rPr>
          <w:rFonts w:ascii="Arial" w:hAnsi="Arial" w:cs="Arial"/>
          <w:sz w:val="24"/>
          <w:szCs w:val="24"/>
          <w:shd w:val="clear" w:color="auto" w:fill="FFFFFF"/>
        </w:rPr>
        <w:t>. </w:t>
      </w:r>
      <w:hyperlink r:id="rId8" w:tooltip="Április 11." w:history="1">
        <w:r w:rsidRPr="00717BFB">
          <w:rPr>
            <w:rStyle w:val="Hiperhivatkozs"/>
            <w:rFonts w:ascii="Arial" w:hAnsi="Arial" w:cs="Arial"/>
            <w:color w:val="auto"/>
            <w:sz w:val="24"/>
            <w:szCs w:val="24"/>
            <w:u w:val="none"/>
            <w:shd w:val="clear" w:color="auto" w:fill="FFFFFF"/>
          </w:rPr>
          <w:t>április 11.</w:t>
        </w:r>
      </w:hyperlink>
      <w:proofErr w:type="gramStart"/>
      <w:r w:rsidRPr="00717BFB">
        <w:rPr>
          <w:rFonts w:ascii="Arial" w:hAnsi="Arial" w:cs="Arial"/>
          <w:sz w:val="24"/>
          <w:szCs w:val="24"/>
          <w:shd w:val="clear" w:color="auto" w:fill="FFFFFF"/>
        </w:rPr>
        <w:t>)</w:t>
      </w:r>
      <w:proofErr w:type="gramEnd"/>
      <w:r w:rsidRPr="00717BFB">
        <w:rPr>
          <w:rFonts w:ascii="Arial" w:hAnsi="Arial" w:cs="Arial"/>
          <w:sz w:val="24"/>
          <w:szCs w:val="24"/>
          <w:shd w:val="clear" w:color="auto" w:fill="FFFFFF"/>
        </w:rPr>
        <w:t xml:space="preserve"> erdélyi szász utazó, felfedező.</w:t>
      </w:r>
    </w:p>
    <w:p w:rsidR="00717BFB" w:rsidRPr="00717BFB" w:rsidRDefault="00717BFB" w:rsidP="007751BF">
      <w:pPr>
        <w:jc w:val="both"/>
        <w:rPr>
          <w:rFonts w:ascii="Arial" w:hAnsi="Arial" w:cs="Arial"/>
          <w:sz w:val="24"/>
          <w:szCs w:val="24"/>
          <w:shd w:val="clear" w:color="auto" w:fill="FFFFFF"/>
        </w:rPr>
      </w:pPr>
      <w:r w:rsidRPr="00717BFB">
        <w:rPr>
          <w:rFonts w:ascii="Arial" w:hAnsi="Arial" w:cs="Arial"/>
          <w:sz w:val="24"/>
          <w:szCs w:val="24"/>
          <w:shd w:val="clear" w:color="auto" w:fill="FFFFFF"/>
        </w:rPr>
        <w:t>Élete</w:t>
      </w:r>
    </w:p>
    <w:p w:rsidR="00717BFB" w:rsidRPr="00717BFB" w:rsidRDefault="00717BFB" w:rsidP="007751BF">
      <w:pPr>
        <w:pStyle w:val="NormlWeb"/>
        <w:shd w:val="clear" w:color="auto" w:fill="FFFFFF"/>
        <w:spacing w:before="120" w:beforeAutospacing="0" w:after="120" w:afterAutospacing="0"/>
        <w:jc w:val="both"/>
        <w:rPr>
          <w:rFonts w:ascii="Arial" w:hAnsi="Arial" w:cs="Arial"/>
        </w:rPr>
      </w:pPr>
      <w:proofErr w:type="spellStart"/>
      <w:r w:rsidRPr="00717BFB">
        <w:rPr>
          <w:rFonts w:ascii="Arial" w:hAnsi="Arial" w:cs="Arial"/>
        </w:rPr>
        <w:t>Szászsebesi</w:t>
      </w:r>
      <w:proofErr w:type="spellEnd"/>
      <w:r w:rsidRPr="00717BFB">
        <w:rPr>
          <w:rFonts w:ascii="Arial" w:hAnsi="Arial" w:cs="Arial"/>
        </w:rPr>
        <w:t xml:space="preserve"> gyógyszerész családból származott, és a családi hagyományt folytatva maga is gyógyszerésznek készült. Egy ideig </w:t>
      </w:r>
      <w:proofErr w:type="spellStart"/>
      <w:r w:rsidR="007041C5" w:rsidRPr="00717BFB">
        <w:rPr>
          <w:rFonts w:ascii="Arial" w:hAnsi="Arial" w:cs="Arial"/>
        </w:rPr>
        <w:fldChar w:fldCharType="begin"/>
      </w:r>
      <w:r w:rsidRPr="00717BFB">
        <w:rPr>
          <w:rFonts w:ascii="Arial" w:hAnsi="Arial" w:cs="Arial"/>
        </w:rPr>
        <w:instrText xml:space="preserve"> HYPERLINK "https://hu.wikipedia.org/wiki/Ploie%C8%99ti" \o "Ploiești" </w:instrText>
      </w:r>
      <w:r w:rsidR="007041C5" w:rsidRPr="00717BFB">
        <w:rPr>
          <w:rFonts w:ascii="Arial" w:hAnsi="Arial" w:cs="Arial"/>
        </w:rPr>
        <w:fldChar w:fldCharType="separate"/>
      </w:r>
      <w:r w:rsidRPr="00717BFB">
        <w:rPr>
          <w:rStyle w:val="Hiperhivatkozs"/>
          <w:rFonts w:ascii="Arial" w:hAnsi="Arial" w:cs="Arial"/>
          <w:color w:val="auto"/>
          <w:u w:val="none"/>
        </w:rPr>
        <w:t>Ploieștien</w:t>
      </w:r>
      <w:proofErr w:type="spellEnd"/>
      <w:r w:rsidR="007041C5" w:rsidRPr="00717BFB">
        <w:rPr>
          <w:rFonts w:ascii="Arial" w:hAnsi="Arial" w:cs="Arial"/>
        </w:rPr>
        <w:fldChar w:fldCharType="end"/>
      </w:r>
      <w:r w:rsidRPr="00717BFB">
        <w:rPr>
          <w:rFonts w:ascii="Arial" w:hAnsi="Arial" w:cs="Arial"/>
        </w:rPr>
        <w:t xml:space="preserve"> élt. Mostohafivére, Samuel </w:t>
      </w:r>
      <w:proofErr w:type="spellStart"/>
      <w:r w:rsidRPr="00717BFB">
        <w:rPr>
          <w:rFonts w:ascii="Arial" w:hAnsi="Arial" w:cs="Arial"/>
        </w:rPr>
        <w:t>Mauksch</w:t>
      </w:r>
      <w:proofErr w:type="spellEnd"/>
      <w:r w:rsidRPr="00717BFB">
        <w:rPr>
          <w:rFonts w:ascii="Arial" w:hAnsi="Arial" w:cs="Arial"/>
        </w:rPr>
        <w:t xml:space="preserve"> egyiptomi katonai szolgálatban állt.</w:t>
      </w:r>
    </w:p>
    <w:p w:rsidR="00717BFB" w:rsidRPr="00717BFB" w:rsidRDefault="00717BFB" w:rsidP="007751BF">
      <w:pPr>
        <w:pStyle w:val="NormlWeb"/>
        <w:shd w:val="clear" w:color="auto" w:fill="FFFFFF"/>
        <w:spacing w:before="120" w:beforeAutospacing="0" w:after="120" w:afterAutospacing="0"/>
        <w:jc w:val="both"/>
        <w:rPr>
          <w:rFonts w:ascii="Arial" w:hAnsi="Arial" w:cs="Arial"/>
        </w:rPr>
      </w:pPr>
      <w:r w:rsidRPr="00717BFB">
        <w:rPr>
          <w:rFonts w:ascii="Arial" w:hAnsi="Arial" w:cs="Arial"/>
        </w:rPr>
        <w:t>1849-ben hosszú utazást tett a Közel-Keleten és Afrikában, többek között azért, hogy fellelje mostohafivérét, akinek nyoma veszett. Először </w:t>
      </w:r>
      <w:hyperlink r:id="rId9" w:tooltip="Konstantinápoly" w:history="1">
        <w:r w:rsidRPr="00717BFB">
          <w:rPr>
            <w:rStyle w:val="Hiperhivatkozs"/>
            <w:rFonts w:ascii="Arial" w:hAnsi="Arial" w:cs="Arial"/>
            <w:color w:val="auto"/>
            <w:u w:val="none"/>
          </w:rPr>
          <w:t>Konstantinápoly</w:t>
        </w:r>
      </w:hyperlink>
      <w:r w:rsidRPr="00717BFB">
        <w:rPr>
          <w:rFonts w:ascii="Arial" w:hAnsi="Arial" w:cs="Arial"/>
        </w:rPr>
        <w:t> felé indult, onnan öszvérháton </w:t>
      </w:r>
      <w:hyperlink r:id="rId10" w:tooltip="Bagdad" w:history="1">
        <w:r w:rsidRPr="00717BFB">
          <w:rPr>
            <w:rStyle w:val="Hiperhivatkozs"/>
            <w:rFonts w:ascii="Arial" w:hAnsi="Arial" w:cs="Arial"/>
            <w:color w:val="auto"/>
            <w:u w:val="none"/>
          </w:rPr>
          <w:t>Bagdadba</w:t>
        </w:r>
      </w:hyperlink>
      <w:r w:rsidRPr="00717BFB">
        <w:rPr>
          <w:rFonts w:ascii="Arial" w:hAnsi="Arial" w:cs="Arial"/>
        </w:rPr>
        <w:t> és </w:t>
      </w:r>
      <w:proofErr w:type="spellStart"/>
      <w:r w:rsidR="007041C5" w:rsidRPr="00717BFB">
        <w:rPr>
          <w:rFonts w:ascii="Arial" w:hAnsi="Arial" w:cs="Arial"/>
        </w:rPr>
        <w:fldChar w:fldCharType="begin"/>
      </w:r>
      <w:r w:rsidRPr="00717BFB">
        <w:rPr>
          <w:rFonts w:ascii="Arial" w:hAnsi="Arial" w:cs="Arial"/>
        </w:rPr>
        <w:instrText xml:space="preserve"> HYPERLINK "https://hu.wikipedia.org/wiki/Alepp%C3%B3" \o "Aleppó" </w:instrText>
      </w:r>
      <w:r w:rsidR="007041C5" w:rsidRPr="00717BFB">
        <w:rPr>
          <w:rFonts w:ascii="Arial" w:hAnsi="Arial" w:cs="Arial"/>
        </w:rPr>
        <w:fldChar w:fldCharType="separate"/>
      </w:r>
      <w:r w:rsidRPr="00717BFB">
        <w:rPr>
          <w:rStyle w:val="Hiperhivatkozs"/>
          <w:rFonts w:ascii="Arial" w:hAnsi="Arial" w:cs="Arial"/>
          <w:color w:val="auto"/>
          <w:u w:val="none"/>
        </w:rPr>
        <w:t>Aleppóba</w:t>
      </w:r>
      <w:proofErr w:type="spellEnd"/>
      <w:r w:rsidR="007041C5" w:rsidRPr="00717BFB">
        <w:rPr>
          <w:rFonts w:ascii="Arial" w:hAnsi="Arial" w:cs="Arial"/>
        </w:rPr>
        <w:fldChar w:fldCharType="end"/>
      </w:r>
      <w:r w:rsidRPr="00717BFB">
        <w:rPr>
          <w:rFonts w:ascii="Arial" w:hAnsi="Arial" w:cs="Arial"/>
        </w:rPr>
        <w:t xml:space="preserve">. Az utazás történetét unokaöccse, dr. E. Kurt Binder (1930) és Franz </w:t>
      </w:r>
      <w:proofErr w:type="spellStart"/>
      <w:r w:rsidRPr="00717BFB">
        <w:rPr>
          <w:rFonts w:ascii="Arial" w:hAnsi="Arial" w:cs="Arial"/>
        </w:rPr>
        <w:t>Remmel</w:t>
      </w:r>
      <w:proofErr w:type="spellEnd"/>
      <w:r w:rsidRPr="00717BFB">
        <w:rPr>
          <w:rFonts w:ascii="Arial" w:hAnsi="Arial" w:cs="Arial"/>
        </w:rPr>
        <w:t xml:space="preserve"> (1984) adta ki, mindketten Binder útinaplója alapján. Binder saját építésű tutajon hajózott le a </w:t>
      </w:r>
      <w:hyperlink r:id="rId11" w:tooltip="Tigris (folyó)" w:history="1">
        <w:r w:rsidRPr="00717BFB">
          <w:rPr>
            <w:rStyle w:val="Hiperhivatkozs"/>
            <w:rFonts w:ascii="Arial" w:hAnsi="Arial" w:cs="Arial"/>
            <w:color w:val="auto"/>
            <w:u w:val="none"/>
          </w:rPr>
          <w:t>Tigris</w:t>
        </w:r>
      </w:hyperlink>
      <w:r w:rsidRPr="00717BFB">
        <w:rPr>
          <w:rFonts w:ascii="Arial" w:hAnsi="Arial" w:cs="Arial"/>
        </w:rPr>
        <w:t xml:space="preserve"> folyón Bagdadig. Fivérét nem találva, Binder csatlakozott egy karavánhoz, és visszatért </w:t>
      </w:r>
      <w:proofErr w:type="spellStart"/>
      <w:r w:rsidRPr="00717BFB">
        <w:rPr>
          <w:rFonts w:ascii="Arial" w:hAnsi="Arial" w:cs="Arial"/>
        </w:rPr>
        <w:t>Aleppóba</w:t>
      </w:r>
      <w:proofErr w:type="spellEnd"/>
      <w:r w:rsidRPr="00717BFB">
        <w:rPr>
          <w:rFonts w:ascii="Arial" w:hAnsi="Arial" w:cs="Arial"/>
        </w:rPr>
        <w:t>, majd onnan </w:t>
      </w:r>
      <w:hyperlink r:id="rId12" w:tooltip="Kairó" w:history="1">
        <w:r w:rsidRPr="00717BFB">
          <w:rPr>
            <w:rStyle w:val="Hiperhivatkozs"/>
            <w:rFonts w:ascii="Arial" w:hAnsi="Arial" w:cs="Arial"/>
            <w:color w:val="auto"/>
            <w:u w:val="none"/>
          </w:rPr>
          <w:t>Kairó</w:t>
        </w:r>
      </w:hyperlink>
      <w:r w:rsidRPr="00717BFB">
        <w:rPr>
          <w:rFonts w:ascii="Arial" w:hAnsi="Arial" w:cs="Arial"/>
        </w:rPr>
        <w:t> felé indult. 1850-ben ért oda, de nem sikerült gyógyszerészként elhelyezkednie, ezért asztalosként és cukrászként dolgozott, de belevágott a sörgyártásba is.</w:t>
      </w:r>
    </w:p>
    <w:p w:rsidR="00717BFB" w:rsidRPr="00717BFB" w:rsidRDefault="00717BFB" w:rsidP="007751BF">
      <w:pPr>
        <w:pStyle w:val="NormlWeb"/>
        <w:shd w:val="clear" w:color="auto" w:fill="FFFFFF"/>
        <w:spacing w:before="120" w:beforeAutospacing="0" w:after="120" w:afterAutospacing="0"/>
        <w:jc w:val="both"/>
        <w:rPr>
          <w:rFonts w:ascii="Arial" w:hAnsi="Arial" w:cs="Arial"/>
        </w:rPr>
      </w:pPr>
      <w:r w:rsidRPr="00717BFB">
        <w:rPr>
          <w:rFonts w:ascii="Arial" w:hAnsi="Arial" w:cs="Arial"/>
        </w:rPr>
        <w:t>Az utazási vágytól hajtva egy kereskedelmi társaságnál karavánvezetői állást vállalt, és nyolc utat tett Kairó, és </w:t>
      </w:r>
      <w:hyperlink r:id="rId13" w:tooltip="Kartúm" w:history="1">
        <w:r w:rsidRPr="00717BFB">
          <w:rPr>
            <w:rStyle w:val="Hiperhivatkozs"/>
            <w:rFonts w:ascii="Arial" w:hAnsi="Arial" w:cs="Arial"/>
            <w:color w:val="auto"/>
            <w:u w:val="none"/>
          </w:rPr>
          <w:t>Kartúm</w:t>
        </w:r>
      </w:hyperlink>
      <w:r w:rsidRPr="00717BFB">
        <w:rPr>
          <w:rFonts w:ascii="Arial" w:hAnsi="Arial" w:cs="Arial"/>
        </w:rPr>
        <w:t xml:space="preserve"> között. Első útját 1852. szeptember 27-én kezdte, amikor velencei gyöngyöket, nankingi színes textileket, rózsaszín fezeket, és egyéb árukat vitt hajóján. Kartúmban három hónapig maradt, míg eladta portékáját, helyette elefántcsontot és gumiarábikumot vásárolt. A Níluson hajózva, és a </w:t>
      </w:r>
      <w:proofErr w:type="spellStart"/>
      <w:r w:rsidRPr="00717BFB">
        <w:rPr>
          <w:rFonts w:ascii="Arial" w:hAnsi="Arial" w:cs="Arial"/>
        </w:rPr>
        <w:t>núbiai</w:t>
      </w:r>
      <w:proofErr w:type="spellEnd"/>
      <w:r w:rsidRPr="00717BFB">
        <w:rPr>
          <w:rFonts w:ascii="Arial" w:hAnsi="Arial" w:cs="Arial"/>
        </w:rPr>
        <w:t xml:space="preserve"> </w:t>
      </w:r>
      <w:proofErr w:type="gramStart"/>
      <w:r w:rsidRPr="00717BFB">
        <w:rPr>
          <w:rFonts w:ascii="Arial" w:hAnsi="Arial" w:cs="Arial"/>
        </w:rPr>
        <w:t>sivatagon</w:t>
      </w:r>
      <w:proofErr w:type="gramEnd"/>
      <w:r w:rsidRPr="00717BFB">
        <w:rPr>
          <w:rFonts w:ascii="Arial" w:hAnsi="Arial" w:cs="Arial"/>
        </w:rPr>
        <w:t xml:space="preserve"> karavánon átkelve tért vissza Kairóba, ahol áruját eladva szerény vagyonhoz jutott. A második kartúmi útra rumot, színes kendőket, harisnyákat, tükröket és selymet vitt. Szudánban két oroszlánt, két gepárdot és több antilopot vásárolt, amelyeket azután Kairóban adott el. Egy ideig Kartúmban lakott, ahol egy kereskedelmi társaság tisztviselőjeként dolgozott, és 1857-ben császári és királyi </w:t>
      </w:r>
      <w:hyperlink r:id="rId14" w:tooltip="Ausztria" w:history="1">
        <w:r w:rsidRPr="00717BFB">
          <w:rPr>
            <w:rStyle w:val="Hiperhivatkozs"/>
            <w:rFonts w:ascii="Arial" w:hAnsi="Arial" w:cs="Arial"/>
            <w:color w:val="auto"/>
            <w:u w:val="none"/>
          </w:rPr>
          <w:t>osztrák</w:t>
        </w:r>
      </w:hyperlink>
      <w:r w:rsidRPr="00717BFB">
        <w:rPr>
          <w:rFonts w:ascii="Arial" w:hAnsi="Arial" w:cs="Arial"/>
        </w:rPr>
        <w:t> konzul lett.</w:t>
      </w:r>
    </w:p>
    <w:p w:rsidR="00717BFB" w:rsidRPr="00717BFB" w:rsidRDefault="00717BFB" w:rsidP="007751BF">
      <w:pPr>
        <w:pStyle w:val="NormlWeb"/>
        <w:shd w:val="clear" w:color="auto" w:fill="FFFFFF"/>
        <w:spacing w:before="120" w:beforeAutospacing="0" w:after="120" w:afterAutospacing="0"/>
        <w:jc w:val="both"/>
        <w:rPr>
          <w:rFonts w:ascii="Arial" w:hAnsi="Arial" w:cs="Arial"/>
        </w:rPr>
      </w:pPr>
      <w:r w:rsidRPr="00717BFB">
        <w:rPr>
          <w:rFonts w:ascii="Arial" w:hAnsi="Arial" w:cs="Arial"/>
        </w:rPr>
        <w:t xml:space="preserve">Földbirtokos volt </w:t>
      </w:r>
      <w:proofErr w:type="spellStart"/>
      <w:r w:rsidRPr="00717BFB">
        <w:rPr>
          <w:rFonts w:ascii="Arial" w:hAnsi="Arial" w:cs="Arial"/>
        </w:rPr>
        <w:t>Alvinc-Borbereken</w:t>
      </w:r>
      <w:proofErr w:type="spellEnd"/>
      <w:r w:rsidRPr="00717BFB">
        <w:rPr>
          <w:rFonts w:ascii="Arial" w:hAnsi="Arial" w:cs="Arial"/>
        </w:rPr>
        <w:t>, járt </w:t>
      </w:r>
      <w:hyperlink r:id="rId15" w:tooltip="Afrika" w:history="1">
        <w:r w:rsidRPr="00717BFB">
          <w:rPr>
            <w:rStyle w:val="Hiperhivatkozs"/>
            <w:rFonts w:ascii="Arial" w:hAnsi="Arial" w:cs="Arial"/>
            <w:color w:val="auto"/>
            <w:u w:val="none"/>
          </w:rPr>
          <w:t>Közép-Afrikában</w:t>
        </w:r>
      </w:hyperlink>
      <w:r w:rsidRPr="00717BFB">
        <w:rPr>
          <w:rFonts w:ascii="Arial" w:hAnsi="Arial" w:cs="Arial"/>
        </w:rPr>
        <w:t xml:space="preserve"> Kartúmban; koronás </w:t>
      </w:r>
      <w:proofErr w:type="gramStart"/>
      <w:r w:rsidRPr="00717BFB">
        <w:rPr>
          <w:rFonts w:ascii="Arial" w:hAnsi="Arial" w:cs="Arial"/>
        </w:rPr>
        <w:t>érdemkereszt</w:t>
      </w:r>
      <w:proofErr w:type="gramEnd"/>
      <w:r w:rsidRPr="00717BFB">
        <w:rPr>
          <w:rFonts w:ascii="Arial" w:hAnsi="Arial" w:cs="Arial"/>
        </w:rPr>
        <w:t xml:space="preserve"> tulajdonosa, a </w:t>
      </w:r>
      <w:hyperlink r:id="rId16" w:tooltip="Frankfurt am Main" w:history="1">
        <w:r w:rsidRPr="00717BFB">
          <w:rPr>
            <w:rStyle w:val="Hiperhivatkozs"/>
            <w:rFonts w:ascii="Arial" w:hAnsi="Arial" w:cs="Arial"/>
            <w:color w:val="auto"/>
            <w:u w:val="none"/>
          </w:rPr>
          <w:t>frankfurti</w:t>
        </w:r>
      </w:hyperlink>
      <w:r w:rsidRPr="00717BFB">
        <w:rPr>
          <w:rFonts w:ascii="Arial" w:hAnsi="Arial" w:cs="Arial"/>
        </w:rPr>
        <w:t> </w:t>
      </w:r>
      <w:hyperlink r:id="rId17" w:tooltip="Zoológia" w:history="1">
        <w:r w:rsidRPr="00717BFB">
          <w:rPr>
            <w:rStyle w:val="Hiperhivatkozs"/>
            <w:rFonts w:ascii="Arial" w:hAnsi="Arial" w:cs="Arial"/>
            <w:color w:val="auto"/>
            <w:u w:val="none"/>
          </w:rPr>
          <w:t>zoológiai</w:t>
        </w:r>
      </w:hyperlink>
      <w:r w:rsidRPr="00717BFB">
        <w:rPr>
          <w:rFonts w:ascii="Arial" w:hAnsi="Arial" w:cs="Arial"/>
        </w:rPr>
        <w:t> társaság és az </w:t>
      </w:r>
      <w:proofErr w:type="spellStart"/>
      <w:r w:rsidR="007041C5" w:rsidRPr="00717BFB">
        <w:rPr>
          <w:rFonts w:ascii="Arial" w:hAnsi="Arial" w:cs="Arial"/>
        </w:rPr>
        <w:fldChar w:fldCharType="begin"/>
      </w:r>
      <w:r w:rsidRPr="00717BFB">
        <w:rPr>
          <w:rFonts w:ascii="Arial" w:hAnsi="Arial" w:cs="Arial"/>
        </w:rPr>
        <w:instrText xml:space="preserve"> HYPERLINK "https://hu.wikipedia.org/wiki/Erd%C3%A9ly" \o "Erdély" </w:instrText>
      </w:r>
      <w:r w:rsidR="007041C5" w:rsidRPr="00717BFB">
        <w:rPr>
          <w:rFonts w:ascii="Arial" w:hAnsi="Arial" w:cs="Arial"/>
        </w:rPr>
        <w:fldChar w:fldCharType="separate"/>
      </w:r>
      <w:r w:rsidRPr="00717BFB">
        <w:rPr>
          <w:rStyle w:val="Hiperhivatkozs"/>
          <w:rFonts w:ascii="Arial" w:hAnsi="Arial" w:cs="Arial"/>
          <w:color w:val="auto"/>
          <w:u w:val="none"/>
        </w:rPr>
        <w:t>erdélyi</w:t>
      </w:r>
      <w:r w:rsidR="007041C5" w:rsidRPr="00717BFB">
        <w:rPr>
          <w:rFonts w:ascii="Arial" w:hAnsi="Arial" w:cs="Arial"/>
        </w:rPr>
        <w:fldChar w:fldCharType="end"/>
      </w:r>
      <w:r w:rsidRPr="00717BFB">
        <w:rPr>
          <w:rFonts w:ascii="Arial" w:hAnsi="Arial" w:cs="Arial"/>
        </w:rPr>
        <w:t>természettudományos</w:t>
      </w:r>
      <w:proofErr w:type="spellEnd"/>
      <w:r w:rsidRPr="00717BFB">
        <w:rPr>
          <w:rFonts w:ascii="Arial" w:hAnsi="Arial" w:cs="Arial"/>
        </w:rPr>
        <w:t xml:space="preserve"> társaság tagja.</w:t>
      </w:r>
    </w:p>
    <w:p w:rsidR="00717BFB" w:rsidRPr="00717BFB" w:rsidRDefault="00717BFB" w:rsidP="007751BF">
      <w:pPr>
        <w:pStyle w:val="NormlWeb"/>
        <w:shd w:val="clear" w:color="auto" w:fill="FFFFFF"/>
        <w:spacing w:before="120" w:beforeAutospacing="0" w:after="120" w:afterAutospacing="0"/>
        <w:jc w:val="both"/>
        <w:rPr>
          <w:rFonts w:ascii="Arial" w:hAnsi="Arial" w:cs="Arial"/>
        </w:rPr>
      </w:pPr>
      <w:r w:rsidRPr="00717BFB">
        <w:rPr>
          <w:rFonts w:ascii="Arial" w:hAnsi="Arial" w:cs="Arial"/>
        </w:rPr>
        <w:t>1853-ban újabb kereskedelmi útra indult, és első európaiként elérkezett a Kék-Nílus felső vidékére. Utazásairól gazdag fegyver-, ékszer-, hangszergyűjteménnyel és háztartási tárgyakkal tért vissza, amelyeket a helyi lakosságtól vásárolt illetve a törzsfőnököktől kapott ajándékba.</w:t>
      </w:r>
    </w:p>
    <w:p w:rsidR="00717BFB" w:rsidRPr="00717BFB" w:rsidRDefault="00717BFB" w:rsidP="007751BF">
      <w:pPr>
        <w:pStyle w:val="NormlWeb"/>
        <w:shd w:val="clear" w:color="auto" w:fill="FFFFFF"/>
        <w:spacing w:before="120" w:beforeAutospacing="0" w:after="120" w:afterAutospacing="0"/>
        <w:jc w:val="both"/>
        <w:rPr>
          <w:rFonts w:ascii="Arial" w:hAnsi="Arial" w:cs="Arial"/>
        </w:rPr>
      </w:pPr>
      <w:r w:rsidRPr="00717BFB">
        <w:rPr>
          <w:rFonts w:ascii="Arial" w:hAnsi="Arial" w:cs="Arial"/>
        </w:rPr>
        <w:t xml:space="preserve">1860-61-ben a Fehér Nílus vidékén tett utazást. Visszatérve Erdélybe, 1862-ben a nagyszebeni természettudományi társaságnak és a </w:t>
      </w:r>
      <w:proofErr w:type="spellStart"/>
      <w:r w:rsidRPr="00717BFB">
        <w:rPr>
          <w:rFonts w:ascii="Arial" w:hAnsi="Arial" w:cs="Arial"/>
        </w:rPr>
        <w:t>szászsebesi</w:t>
      </w:r>
      <w:proofErr w:type="spellEnd"/>
      <w:r w:rsidRPr="00717BFB">
        <w:rPr>
          <w:rFonts w:ascii="Arial" w:hAnsi="Arial" w:cs="Arial"/>
        </w:rPr>
        <w:t xml:space="preserve"> iskolának ajándékozta mintegy 500 afrikai tárgyból álló gyűjteményét. 1875-ben tüdőgyulladásban hunyt el.</w:t>
      </w:r>
    </w:p>
    <w:p w:rsidR="00717BFB" w:rsidRPr="00717BFB" w:rsidRDefault="00717BFB" w:rsidP="007751BF">
      <w:pPr>
        <w:jc w:val="both"/>
        <w:rPr>
          <w:rFonts w:ascii="Arial" w:hAnsi="Arial" w:cs="Arial"/>
          <w:sz w:val="24"/>
          <w:szCs w:val="24"/>
        </w:rPr>
      </w:pPr>
      <w:r w:rsidRPr="00717BFB">
        <w:rPr>
          <w:rFonts w:ascii="Arial" w:hAnsi="Arial" w:cs="Arial"/>
          <w:sz w:val="24"/>
          <w:szCs w:val="24"/>
        </w:rPr>
        <w:t>Munkái</w:t>
      </w:r>
    </w:p>
    <w:p w:rsidR="00717BFB" w:rsidRPr="00717BFB" w:rsidRDefault="00717BFB" w:rsidP="007751BF">
      <w:pPr>
        <w:jc w:val="both"/>
        <w:rPr>
          <w:rFonts w:ascii="Arial" w:hAnsi="Arial" w:cs="Arial"/>
          <w:sz w:val="24"/>
          <w:szCs w:val="24"/>
          <w:shd w:val="clear" w:color="auto" w:fill="FFFFFF"/>
        </w:rPr>
      </w:pPr>
      <w:r w:rsidRPr="00717BFB">
        <w:rPr>
          <w:rFonts w:ascii="Arial" w:hAnsi="Arial" w:cs="Arial"/>
          <w:sz w:val="24"/>
          <w:szCs w:val="24"/>
          <w:shd w:val="clear" w:color="auto" w:fill="FFFFFF"/>
        </w:rPr>
        <w:t xml:space="preserve">Afrikában tartózkodása alatt az 1860-as évek elején szerzett élményeiről és tapasztalatairól írt az erdélyi német szász hírlapokba, különösen a </w:t>
      </w:r>
      <w:proofErr w:type="spellStart"/>
      <w:r w:rsidRPr="00717BFB">
        <w:rPr>
          <w:rFonts w:ascii="Arial" w:hAnsi="Arial" w:cs="Arial"/>
          <w:sz w:val="24"/>
          <w:szCs w:val="24"/>
          <w:shd w:val="clear" w:color="auto" w:fill="FFFFFF"/>
        </w:rPr>
        <w:lastRenderedPageBreak/>
        <w:t>Transsilvaniába</w:t>
      </w:r>
      <w:proofErr w:type="spellEnd"/>
      <w:r w:rsidRPr="00717BFB">
        <w:rPr>
          <w:rFonts w:ascii="Arial" w:hAnsi="Arial" w:cs="Arial"/>
          <w:sz w:val="24"/>
          <w:szCs w:val="24"/>
          <w:shd w:val="clear" w:color="auto" w:fill="FFFFFF"/>
        </w:rPr>
        <w:t>: </w:t>
      </w:r>
      <w:proofErr w:type="spellStart"/>
      <w:r w:rsidRPr="00717BFB">
        <w:rPr>
          <w:rFonts w:ascii="Arial" w:hAnsi="Arial" w:cs="Arial"/>
          <w:i/>
          <w:iCs/>
          <w:sz w:val="24"/>
          <w:szCs w:val="24"/>
          <w:shd w:val="clear" w:color="auto" w:fill="FFFFFF"/>
        </w:rPr>
        <w:t>Mittheilungen</w:t>
      </w:r>
      <w:proofErr w:type="spellEnd"/>
      <w:r w:rsidRPr="00717BFB">
        <w:rPr>
          <w:rFonts w:ascii="Arial" w:hAnsi="Arial" w:cs="Arial"/>
          <w:i/>
          <w:iCs/>
          <w:sz w:val="24"/>
          <w:szCs w:val="24"/>
          <w:shd w:val="clear" w:color="auto" w:fill="FFFFFF"/>
        </w:rPr>
        <w:t xml:space="preserve"> </w:t>
      </w:r>
      <w:proofErr w:type="spellStart"/>
      <w:r w:rsidRPr="00717BFB">
        <w:rPr>
          <w:rFonts w:ascii="Arial" w:hAnsi="Arial" w:cs="Arial"/>
          <w:i/>
          <w:iCs/>
          <w:sz w:val="24"/>
          <w:szCs w:val="24"/>
          <w:shd w:val="clear" w:color="auto" w:fill="FFFFFF"/>
        </w:rPr>
        <w:t>über</w:t>
      </w:r>
      <w:proofErr w:type="spellEnd"/>
      <w:r w:rsidRPr="00717BFB">
        <w:rPr>
          <w:rFonts w:ascii="Arial" w:hAnsi="Arial" w:cs="Arial"/>
          <w:i/>
          <w:iCs/>
          <w:sz w:val="24"/>
          <w:szCs w:val="24"/>
          <w:shd w:val="clear" w:color="auto" w:fill="FFFFFF"/>
        </w:rPr>
        <w:t xml:space="preserve"> </w:t>
      </w:r>
      <w:proofErr w:type="spellStart"/>
      <w:r w:rsidRPr="00717BFB">
        <w:rPr>
          <w:rFonts w:ascii="Arial" w:hAnsi="Arial" w:cs="Arial"/>
          <w:i/>
          <w:iCs/>
          <w:sz w:val="24"/>
          <w:szCs w:val="24"/>
          <w:shd w:val="clear" w:color="auto" w:fill="FFFFFF"/>
        </w:rPr>
        <w:t>seine</w:t>
      </w:r>
      <w:proofErr w:type="spellEnd"/>
      <w:r w:rsidRPr="00717BFB">
        <w:rPr>
          <w:rFonts w:ascii="Arial" w:hAnsi="Arial" w:cs="Arial"/>
          <w:i/>
          <w:iCs/>
          <w:sz w:val="24"/>
          <w:szCs w:val="24"/>
          <w:shd w:val="clear" w:color="auto" w:fill="FFFFFF"/>
        </w:rPr>
        <w:t xml:space="preserve"> </w:t>
      </w:r>
      <w:proofErr w:type="spellStart"/>
      <w:r w:rsidRPr="00717BFB">
        <w:rPr>
          <w:rFonts w:ascii="Arial" w:hAnsi="Arial" w:cs="Arial"/>
          <w:i/>
          <w:iCs/>
          <w:sz w:val="24"/>
          <w:szCs w:val="24"/>
          <w:shd w:val="clear" w:color="auto" w:fill="FFFFFF"/>
        </w:rPr>
        <w:t>Reise</w:t>
      </w:r>
      <w:proofErr w:type="spellEnd"/>
      <w:r w:rsidRPr="00717BFB">
        <w:rPr>
          <w:rFonts w:ascii="Arial" w:hAnsi="Arial" w:cs="Arial"/>
          <w:i/>
          <w:iCs/>
          <w:sz w:val="24"/>
          <w:szCs w:val="24"/>
          <w:shd w:val="clear" w:color="auto" w:fill="FFFFFF"/>
        </w:rPr>
        <w:t xml:space="preserve"> </w:t>
      </w:r>
      <w:proofErr w:type="spellStart"/>
      <w:r w:rsidRPr="00717BFB">
        <w:rPr>
          <w:rFonts w:ascii="Arial" w:hAnsi="Arial" w:cs="Arial"/>
          <w:i/>
          <w:iCs/>
          <w:sz w:val="24"/>
          <w:szCs w:val="24"/>
          <w:shd w:val="clear" w:color="auto" w:fill="FFFFFF"/>
        </w:rPr>
        <w:t>im</w:t>
      </w:r>
      <w:proofErr w:type="spellEnd"/>
      <w:r w:rsidRPr="00717BFB">
        <w:rPr>
          <w:rFonts w:ascii="Arial" w:hAnsi="Arial" w:cs="Arial"/>
          <w:i/>
          <w:iCs/>
          <w:sz w:val="24"/>
          <w:szCs w:val="24"/>
          <w:shd w:val="clear" w:color="auto" w:fill="FFFFFF"/>
        </w:rPr>
        <w:t xml:space="preserve"> </w:t>
      </w:r>
      <w:proofErr w:type="spellStart"/>
      <w:r w:rsidRPr="00717BFB">
        <w:rPr>
          <w:rFonts w:ascii="Arial" w:hAnsi="Arial" w:cs="Arial"/>
          <w:i/>
          <w:iCs/>
          <w:sz w:val="24"/>
          <w:szCs w:val="24"/>
          <w:shd w:val="clear" w:color="auto" w:fill="FFFFFF"/>
        </w:rPr>
        <w:t>Oriente</w:t>
      </w:r>
      <w:proofErr w:type="spellEnd"/>
      <w:r w:rsidRPr="00717BFB">
        <w:rPr>
          <w:rFonts w:ascii="Arial" w:hAnsi="Arial" w:cs="Arial"/>
          <w:i/>
          <w:iCs/>
          <w:sz w:val="24"/>
          <w:szCs w:val="24"/>
          <w:shd w:val="clear" w:color="auto" w:fill="FFFFFF"/>
        </w:rPr>
        <w:t xml:space="preserve"> und </w:t>
      </w:r>
      <w:proofErr w:type="spellStart"/>
      <w:r w:rsidRPr="00717BFB">
        <w:rPr>
          <w:rFonts w:ascii="Arial" w:hAnsi="Arial" w:cs="Arial"/>
          <w:i/>
          <w:iCs/>
          <w:sz w:val="24"/>
          <w:szCs w:val="24"/>
          <w:shd w:val="clear" w:color="auto" w:fill="FFFFFF"/>
        </w:rPr>
        <w:t>sein</w:t>
      </w:r>
      <w:proofErr w:type="spellEnd"/>
      <w:r w:rsidRPr="00717BFB">
        <w:rPr>
          <w:rFonts w:ascii="Arial" w:hAnsi="Arial" w:cs="Arial"/>
          <w:i/>
          <w:iCs/>
          <w:sz w:val="24"/>
          <w:szCs w:val="24"/>
          <w:shd w:val="clear" w:color="auto" w:fill="FFFFFF"/>
        </w:rPr>
        <w:t xml:space="preserve"> </w:t>
      </w:r>
      <w:proofErr w:type="spellStart"/>
      <w:r w:rsidRPr="00717BFB">
        <w:rPr>
          <w:rFonts w:ascii="Arial" w:hAnsi="Arial" w:cs="Arial"/>
          <w:i/>
          <w:iCs/>
          <w:sz w:val="24"/>
          <w:szCs w:val="24"/>
          <w:shd w:val="clear" w:color="auto" w:fill="FFFFFF"/>
        </w:rPr>
        <w:t>Leben</w:t>
      </w:r>
      <w:proofErr w:type="spellEnd"/>
      <w:r w:rsidRPr="00717BFB">
        <w:rPr>
          <w:rFonts w:ascii="Arial" w:hAnsi="Arial" w:cs="Arial"/>
          <w:i/>
          <w:iCs/>
          <w:sz w:val="24"/>
          <w:szCs w:val="24"/>
          <w:shd w:val="clear" w:color="auto" w:fill="FFFFFF"/>
        </w:rPr>
        <w:t xml:space="preserve"> </w:t>
      </w:r>
      <w:proofErr w:type="spellStart"/>
      <w:r w:rsidRPr="00717BFB">
        <w:rPr>
          <w:rFonts w:ascii="Arial" w:hAnsi="Arial" w:cs="Arial"/>
          <w:i/>
          <w:iCs/>
          <w:sz w:val="24"/>
          <w:szCs w:val="24"/>
          <w:shd w:val="clear" w:color="auto" w:fill="FFFFFF"/>
        </w:rPr>
        <w:t>in</w:t>
      </w:r>
      <w:proofErr w:type="spellEnd"/>
      <w:r w:rsidRPr="00717BFB">
        <w:rPr>
          <w:rFonts w:ascii="Arial" w:hAnsi="Arial" w:cs="Arial"/>
          <w:i/>
          <w:iCs/>
          <w:sz w:val="24"/>
          <w:szCs w:val="24"/>
          <w:shd w:val="clear" w:color="auto" w:fill="FFFFFF"/>
        </w:rPr>
        <w:t xml:space="preserve"> Afrika.</w:t>
      </w:r>
      <w:r w:rsidRPr="00717BFB">
        <w:rPr>
          <w:rFonts w:ascii="Arial" w:hAnsi="Arial" w:cs="Arial"/>
          <w:sz w:val="24"/>
          <w:szCs w:val="24"/>
          <w:shd w:val="clear" w:color="auto" w:fill="FFFFFF"/>
        </w:rPr>
        <w:t> 1862.</w:t>
      </w:r>
    </w:p>
    <w:p w:rsidR="00717BFB" w:rsidRPr="00717BFB" w:rsidRDefault="007751BF" w:rsidP="007751BF">
      <w:pPr>
        <w:jc w:val="both"/>
        <w:rPr>
          <w:rFonts w:ascii="Arial" w:hAnsi="Arial" w:cs="Arial"/>
          <w:sz w:val="24"/>
          <w:szCs w:val="24"/>
          <w:shd w:val="clear" w:color="auto" w:fill="FFFFFF"/>
        </w:rPr>
      </w:pPr>
      <w:r>
        <w:rPr>
          <w:rFonts w:ascii="Arial" w:hAnsi="Arial" w:cs="Arial"/>
          <w:sz w:val="24"/>
          <w:szCs w:val="24"/>
          <w:shd w:val="clear" w:color="auto" w:fill="FFFFFF"/>
        </w:rPr>
        <w:t xml:space="preserve">Forrás: </w:t>
      </w:r>
      <w:r w:rsidRPr="007751BF">
        <w:rPr>
          <w:rFonts w:ascii="Arial" w:hAnsi="Arial" w:cs="Arial"/>
          <w:sz w:val="24"/>
          <w:szCs w:val="24"/>
          <w:shd w:val="clear" w:color="auto" w:fill="FFFFFF"/>
        </w:rPr>
        <w:t>https://hu.wikipedia.o</w:t>
      </w:r>
      <w:r>
        <w:rPr>
          <w:rFonts w:ascii="Arial" w:hAnsi="Arial" w:cs="Arial"/>
          <w:sz w:val="24"/>
          <w:szCs w:val="24"/>
          <w:shd w:val="clear" w:color="auto" w:fill="FFFFFF"/>
        </w:rPr>
        <w:t>rg/wiki/Franz_Binder_(utazó</w:t>
      </w:r>
      <w:r w:rsidRPr="007751BF">
        <w:rPr>
          <w:rFonts w:ascii="Arial" w:hAnsi="Arial" w:cs="Arial"/>
          <w:sz w:val="24"/>
          <w:szCs w:val="24"/>
          <w:shd w:val="clear" w:color="auto" w:fill="FFFFFF"/>
        </w:rPr>
        <w:t>)</w:t>
      </w:r>
    </w:p>
    <w:p w:rsidR="00717BFB" w:rsidRPr="00717BFB" w:rsidRDefault="00717BFB"/>
    <w:sectPr w:rsidR="00717BFB" w:rsidRPr="00717BFB"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16A17"/>
    <w:multiLevelType w:val="multilevel"/>
    <w:tmpl w:val="E41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7BFB"/>
    <w:rsid w:val="0007660D"/>
    <w:rsid w:val="00086D1E"/>
    <w:rsid w:val="00572C92"/>
    <w:rsid w:val="007041C5"/>
    <w:rsid w:val="00717BFB"/>
    <w:rsid w:val="007751BF"/>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17BFB"/>
    <w:rPr>
      <w:color w:val="0000FF"/>
      <w:u w:val="single"/>
    </w:rPr>
  </w:style>
  <w:style w:type="paragraph" w:styleId="NormlWeb">
    <w:name w:val="Normal (Web)"/>
    <w:basedOn w:val="Norml"/>
    <w:uiPriority w:val="99"/>
    <w:semiHidden/>
    <w:unhideWhenUsed/>
    <w:rsid w:val="00717BF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530607789">
      <w:bodyDiv w:val="1"/>
      <w:marLeft w:val="0"/>
      <w:marRight w:val="0"/>
      <w:marTop w:val="0"/>
      <w:marBottom w:val="0"/>
      <w:divBdr>
        <w:top w:val="none" w:sz="0" w:space="0" w:color="auto"/>
        <w:left w:val="none" w:sz="0" w:space="0" w:color="auto"/>
        <w:bottom w:val="none" w:sz="0" w:space="0" w:color="auto"/>
        <w:right w:val="none" w:sz="0" w:space="0" w:color="auto"/>
      </w:divBdr>
    </w:div>
    <w:div w:id="16472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C3%81prilis_11." TargetMode="External"/><Relationship Id="rId13" Type="http://schemas.openxmlformats.org/officeDocument/2006/relationships/hyperlink" Target="https://hu.wikipedia.org/wiki/Kart%C3%B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wikipedia.org/wiki/1875" TargetMode="External"/><Relationship Id="rId12" Type="http://schemas.openxmlformats.org/officeDocument/2006/relationships/hyperlink" Target="https://hu.wikipedia.org/wiki/Kair%C3%B3" TargetMode="External"/><Relationship Id="rId17" Type="http://schemas.openxmlformats.org/officeDocument/2006/relationships/hyperlink" Target="https://hu.wikipedia.org/wiki/Zool%C3%B3gia" TargetMode="External"/><Relationship Id="rId2" Type="http://schemas.openxmlformats.org/officeDocument/2006/relationships/styles" Target="styles.xml"/><Relationship Id="rId16" Type="http://schemas.openxmlformats.org/officeDocument/2006/relationships/hyperlink" Target="https://hu.wikipedia.org/wiki/Frankfurt_am_Main" TargetMode="External"/><Relationship Id="rId1" Type="http://schemas.openxmlformats.org/officeDocument/2006/relationships/numbering" Target="numbering.xml"/><Relationship Id="rId6" Type="http://schemas.openxmlformats.org/officeDocument/2006/relationships/hyperlink" Target="https://hu.wikipedia.org/wiki/1824" TargetMode="External"/><Relationship Id="rId11" Type="http://schemas.openxmlformats.org/officeDocument/2006/relationships/hyperlink" Target="https://hu.wikipedia.org/wiki/Tigris_(foly%C3%B3)" TargetMode="External"/><Relationship Id="rId5" Type="http://schemas.openxmlformats.org/officeDocument/2006/relationships/hyperlink" Target="https://hu.wikipedia.org/wiki/Sz%C3%A1szsebes" TargetMode="External"/><Relationship Id="rId15" Type="http://schemas.openxmlformats.org/officeDocument/2006/relationships/hyperlink" Target="https://hu.wikipedia.org/wiki/Afrika" TargetMode="External"/><Relationship Id="rId10" Type="http://schemas.openxmlformats.org/officeDocument/2006/relationships/hyperlink" Target="https://hu.wikipedia.org/wiki/Bagd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wikipedia.org/wiki/Konstantin%C3%A1poly" TargetMode="External"/><Relationship Id="rId14" Type="http://schemas.openxmlformats.org/officeDocument/2006/relationships/hyperlink" Target="https://hu.wikipedia.org/wiki/Ausztri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3549</Characters>
  <Application>Microsoft Office Word</Application>
  <DocSecurity>0</DocSecurity>
  <Lines>29</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2017-12-06T14:52:00Z</dcterms:created>
  <dcterms:modified xsi:type="dcterms:W3CDTF">2018-02-06T11:52:00Z</dcterms:modified>
</cp:coreProperties>
</file>